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78" w:rsidRPr="00A05C78" w:rsidRDefault="00A05C78" w:rsidP="00F241E0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исчисленных суммах необходимо предоставить</w:t>
      </w:r>
    </w:p>
    <w:p w:rsidR="00A05C78" w:rsidRPr="00A05C78" w:rsidRDefault="00A05C78" w:rsidP="00A0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27 марта</w:t>
      </w:r>
    </w:p>
    <w:p w:rsidR="00EA284E" w:rsidRDefault="00D41E78" w:rsidP="009E3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1E0" w:rsidRDefault="00F241E0" w:rsidP="00F241E0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В преддверии срока предоставления уведомления об исчисленных суммах налогов, специалисты Управления ФНС России по г. Севастополю на вебинаре «Час налоговой» подсказали севастопольским налогоплательщикам как заполнить документ без ошибок.</w:t>
      </w:r>
    </w:p>
    <w:p w:rsidR="00F241E0" w:rsidRDefault="00F241E0" w:rsidP="00F241E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Начальник отдела урегулирования состояния расчетов с бюджетом </w:t>
      </w:r>
      <w:r>
        <w:rPr>
          <w:rStyle w:val="a3"/>
          <w:rFonts w:ascii="Arial" w:hAnsi="Arial" w:cs="Arial"/>
          <w:color w:val="405965"/>
        </w:rPr>
        <w:t>А.Н. Красноперов</w:t>
      </w:r>
      <w:r>
        <w:rPr>
          <w:rFonts w:ascii="Arial" w:hAnsi="Arial" w:cs="Arial"/>
          <w:color w:val="405965"/>
        </w:rPr>
        <w:t xml:space="preserve"> подробно доложил все </w:t>
      </w:r>
      <w:proofErr w:type="gramStart"/>
      <w:r>
        <w:rPr>
          <w:rFonts w:ascii="Arial" w:hAnsi="Arial" w:cs="Arial"/>
          <w:color w:val="405965"/>
        </w:rPr>
        <w:t>аспекты  предоставления</w:t>
      </w:r>
      <w:proofErr w:type="gramEnd"/>
      <w:r>
        <w:rPr>
          <w:rFonts w:ascii="Arial" w:hAnsi="Arial" w:cs="Arial"/>
          <w:color w:val="405965"/>
        </w:rPr>
        <w:t xml:space="preserve"> уведомлений об исчисленных налогах  и ответил на вопросы севастопольского бизнес-сообщества. </w:t>
      </w:r>
    </w:p>
    <w:p w:rsidR="00F241E0" w:rsidRDefault="00F241E0" w:rsidP="00F241E0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Он уточнил, что для распределения сумм, </w:t>
      </w:r>
      <w:proofErr w:type="gramStart"/>
      <w:r>
        <w:rPr>
          <w:rFonts w:ascii="Arial" w:hAnsi="Arial" w:cs="Arial"/>
          <w:color w:val="405965"/>
        </w:rPr>
        <w:t>поступивших  в</w:t>
      </w:r>
      <w:proofErr w:type="gramEnd"/>
      <w:r>
        <w:rPr>
          <w:rFonts w:ascii="Arial" w:hAnsi="Arial" w:cs="Arial"/>
          <w:color w:val="405965"/>
        </w:rPr>
        <w:t xml:space="preserve"> счет  Единого налогового платежа  по налогам с авансовой системой расчетов, по которым срок предоставления декларации приходится позже, чем срок уплаты налога, предоставляется уведомление об исчисленных суммах. Это необходимо для резервирования суммы оплаты в счет предстоящих начислений.</w:t>
      </w:r>
    </w:p>
    <w:p w:rsidR="00F241E0" w:rsidRDefault="00F241E0" w:rsidP="00F241E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Напомним, что на </w:t>
      </w:r>
      <w:proofErr w:type="spellStart"/>
      <w:r>
        <w:rPr>
          <w:rFonts w:ascii="Arial" w:hAnsi="Arial" w:cs="Arial"/>
          <w:color w:val="405965"/>
        </w:rPr>
        <w:fldChar w:fldCharType="begin"/>
      </w:r>
      <w:r>
        <w:rPr>
          <w:rFonts w:ascii="Arial" w:hAnsi="Arial" w:cs="Arial"/>
          <w:color w:val="405965"/>
        </w:rPr>
        <w:instrText xml:space="preserve"> HYPERLINK "https://www.nalog.gov.ru/rn77/ens/" \t "_blank" </w:instrText>
      </w:r>
      <w:r>
        <w:rPr>
          <w:rFonts w:ascii="Arial" w:hAnsi="Arial" w:cs="Arial"/>
          <w:color w:val="405965"/>
        </w:rPr>
        <w:fldChar w:fldCharType="separate"/>
      </w:r>
      <w:r>
        <w:rPr>
          <w:rStyle w:val="a4"/>
          <w:rFonts w:ascii="Arial" w:hAnsi="Arial" w:cs="Arial"/>
          <w:color w:val="0066B3"/>
        </w:rPr>
        <w:t>промостранице</w:t>
      </w:r>
      <w:proofErr w:type="spellEnd"/>
      <w:r>
        <w:rPr>
          <w:rStyle w:val="a4"/>
          <w:rFonts w:ascii="Arial" w:hAnsi="Arial" w:cs="Arial"/>
          <w:color w:val="0066B3"/>
        </w:rPr>
        <w:t> </w:t>
      </w:r>
      <w:r>
        <w:rPr>
          <w:rFonts w:ascii="Arial" w:hAnsi="Arial" w:cs="Arial"/>
          <w:color w:val="405965"/>
        </w:rPr>
        <w:fldChar w:fldCharType="end"/>
      </w:r>
      <w:r>
        <w:rPr>
          <w:rFonts w:ascii="Arial" w:hAnsi="Arial" w:cs="Arial"/>
          <w:color w:val="405965"/>
        </w:rPr>
        <w:t>сайта ФНС России размещена информация о </w:t>
      </w:r>
      <w:hyperlink r:id="rId4" w:tgtFrame="_blank" w:history="1">
        <w:r>
          <w:rPr>
            <w:rStyle w:val="a4"/>
            <w:rFonts w:ascii="Arial" w:hAnsi="Arial" w:cs="Arial"/>
            <w:color w:val="0066B3"/>
          </w:rPr>
          <w:t>графике представления уведомления по всем налогам</w:t>
        </w:r>
      </w:hyperlink>
      <w:r>
        <w:rPr>
          <w:rFonts w:ascii="Arial" w:hAnsi="Arial" w:cs="Arial"/>
          <w:color w:val="405965"/>
        </w:rPr>
        <w:t>.</w:t>
      </w:r>
    </w:p>
    <w:p w:rsidR="00F241E0" w:rsidRDefault="00F241E0" w:rsidP="00F241E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Ознакомиться с тонкостями заполнения уведомлений можно в специальном разделе официального сайта ФНС России "</w:t>
      </w:r>
      <w:hyperlink r:id="rId5" w:history="1">
        <w:r>
          <w:rPr>
            <w:rStyle w:val="a4"/>
            <w:rFonts w:ascii="Arial" w:hAnsi="Arial" w:cs="Arial"/>
            <w:color w:val="0066B3"/>
          </w:rPr>
          <w:t>Задолженность</w:t>
        </w:r>
      </w:hyperlink>
      <w:r>
        <w:rPr>
          <w:rFonts w:ascii="Arial" w:hAnsi="Arial" w:cs="Arial"/>
          <w:color w:val="405965"/>
        </w:rPr>
        <w:t>" в котором размещена </w:t>
      </w:r>
      <w:hyperlink r:id="rId6" w:tgtFrame="_blank" w:history="1">
        <w:r>
          <w:rPr>
            <w:rStyle w:val="a4"/>
            <w:rFonts w:ascii="Arial" w:hAnsi="Arial" w:cs="Arial"/>
            <w:color w:val="0066B3"/>
          </w:rPr>
          <w:t>«Памятка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01.01.2023»</w:t>
        </w:r>
      </w:hyperlink>
      <w:r>
        <w:rPr>
          <w:rFonts w:ascii="Arial" w:hAnsi="Arial" w:cs="Arial"/>
          <w:color w:val="405965"/>
        </w:rPr>
        <w:t>. В памятке детально прописаны все аспекты заполнения уведомления.</w:t>
      </w:r>
    </w:p>
    <w:p w:rsidR="00F241E0" w:rsidRDefault="00F241E0" w:rsidP="00F241E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:rsidR="00F241E0" w:rsidRDefault="00F241E0" w:rsidP="00F241E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Заместитель руководителя УФНС России по</w:t>
      </w:r>
      <w:r>
        <w:rPr>
          <w:rFonts w:ascii="Arial" w:hAnsi="Arial" w:cs="Arial"/>
          <w:color w:val="405965"/>
        </w:rPr>
        <w:t xml:space="preserve">   </w:t>
      </w:r>
      <w:proofErr w:type="spellStart"/>
      <w:r>
        <w:rPr>
          <w:rFonts w:ascii="Arial" w:hAnsi="Arial" w:cs="Arial"/>
          <w:color w:val="405965"/>
        </w:rPr>
        <w:t>г</w:t>
      </w:r>
      <w:r>
        <w:rPr>
          <w:rFonts w:ascii="Arial" w:hAnsi="Arial" w:cs="Arial"/>
          <w:color w:val="405965"/>
        </w:rPr>
        <w:t>.</w:t>
      </w:r>
      <w:r>
        <w:rPr>
          <w:rFonts w:ascii="Arial" w:hAnsi="Arial" w:cs="Arial"/>
          <w:color w:val="405965"/>
        </w:rPr>
        <w:t>С</w:t>
      </w:r>
      <w:r>
        <w:rPr>
          <w:rFonts w:ascii="Arial" w:hAnsi="Arial" w:cs="Arial"/>
          <w:color w:val="405965"/>
        </w:rPr>
        <w:t>евастополю</w:t>
      </w:r>
      <w:proofErr w:type="spellEnd"/>
      <w:r>
        <w:rPr>
          <w:rFonts w:ascii="Arial" w:hAnsi="Arial" w:cs="Arial"/>
          <w:color w:val="405965"/>
        </w:rPr>
        <w:t> </w:t>
      </w:r>
      <w:hyperlink r:id="rId7" w:tgtFrame="_blank" w:history="1">
        <w:r>
          <w:rPr>
            <w:rStyle w:val="a4"/>
            <w:rFonts w:ascii="Arial" w:hAnsi="Arial" w:cs="Arial"/>
            <w:b/>
            <w:bCs/>
            <w:color w:val="0066B3"/>
          </w:rPr>
          <w:t>С.И. Голоденко</w:t>
        </w:r>
      </w:hyperlink>
      <w:r>
        <w:rPr>
          <w:rFonts w:ascii="Arial" w:hAnsi="Arial" w:cs="Arial"/>
          <w:color w:val="405965"/>
        </w:rPr>
        <w:t> отметила, что в случае, если после актуализации сальдо и его детализации останутся вопросы по корректности данных, можно обратиться в налоговую службу и провести сверку.</w:t>
      </w:r>
    </w:p>
    <w:p w:rsidR="00F4266F" w:rsidRDefault="00F4266F" w:rsidP="00F241E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5965"/>
        </w:rPr>
      </w:pPr>
      <w:bookmarkStart w:id="0" w:name="_GoBack"/>
      <w:bookmarkEnd w:id="0"/>
    </w:p>
    <w:p w:rsidR="00F241E0" w:rsidRDefault="00F241E0" w:rsidP="00F241E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hyperlink r:id="rId8" w:tgtFrame="_blank" w:history="1">
        <w:r>
          <w:rPr>
            <w:rStyle w:val="a4"/>
            <w:rFonts w:ascii="Arial" w:hAnsi="Arial" w:cs="Arial"/>
            <w:b/>
            <w:bCs/>
            <w:color w:val="0066B3"/>
          </w:rPr>
          <w:t>С.И. Голоденко</w:t>
        </w:r>
      </w:hyperlink>
      <w:r>
        <w:rPr>
          <w:rFonts w:ascii="Arial" w:hAnsi="Arial" w:cs="Arial"/>
          <w:color w:val="405965"/>
        </w:rPr>
        <w:t> напомнила, что следующий вебинар состоится 16 марта с 10.00 до 11.00, прослушать который можно </w:t>
      </w:r>
      <w:hyperlink r:id="rId9" w:tgtFrame="_blank" w:history="1">
        <w:r>
          <w:rPr>
            <w:rStyle w:val="a4"/>
            <w:rFonts w:ascii="Arial" w:hAnsi="Arial" w:cs="Arial"/>
            <w:color w:val="0066B3"/>
          </w:rPr>
          <w:t>зарегистрировавшись по ссылке.</w:t>
        </w:r>
      </w:hyperlink>
    </w:p>
    <w:p w:rsidR="009E3979" w:rsidRPr="00DB311F" w:rsidRDefault="009E3979" w:rsidP="00DB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3979" w:rsidRPr="00DB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A"/>
    <w:rsid w:val="0020468C"/>
    <w:rsid w:val="002320B1"/>
    <w:rsid w:val="002928E4"/>
    <w:rsid w:val="002E4C9E"/>
    <w:rsid w:val="00324372"/>
    <w:rsid w:val="00343617"/>
    <w:rsid w:val="005255DE"/>
    <w:rsid w:val="006442BE"/>
    <w:rsid w:val="006650DA"/>
    <w:rsid w:val="00675FF3"/>
    <w:rsid w:val="006A5CE8"/>
    <w:rsid w:val="006B5A79"/>
    <w:rsid w:val="00711B6C"/>
    <w:rsid w:val="007B2EFD"/>
    <w:rsid w:val="008310A8"/>
    <w:rsid w:val="0084344F"/>
    <w:rsid w:val="008D0269"/>
    <w:rsid w:val="0090180F"/>
    <w:rsid w:val="00902800"/>
    <w:rsid w:val="0092287D"/>
    <w:rsid w:val="00981E27"/>
    <w:rsid w:val="00990B9C"/>
    <w:rsid w:val="009E3979"/>
    <w:rsid w:val="009F7043"/>
    <w:rsid w:val="00A05C78"/>
    <w:rsid w:val="00A27CE8"/>
    <w:rsid w:val="00A5223D"/>
    <w:rsid w:val="00A82E81"/>
    <w:rsid w:val="00AA4180"/>
    <w:rsid w:val="00AD2DDE"/>
    <w:rsid w:val="00AD5132"/>
    <w:rsid w:val="00AF0FB6"/>
    <w:rsid w:val="00B05689"/>
    <w:rsid w:val="00BE343D"/>
    <w:rsid w:val="00D41E78"/>
    <w:rsid w:val="00DB311F"/>
    <w:rsid w:val="00E42403"/>
    <w:rsid w:val="00E706C9"/>
    <w:rsid w:val="00E85BAB"/>
    <w:rsid w:val="00E94CF9"/>
    <w:rsid w:val="00EA284E"/>
    <w:rsid w:val="00EF2846"/>
    <w:rsid w:val="00F241E0"/>
    <w:rsid w:val="00F27046"/>
    <w:rsid w:val="00F4266F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E8C60-A868-439D-80F6-CBE837EE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0DA"/>
    <w:rPr>
      <w:b/>
      <w:bCs/>
    </w:rPr>
  </w:style>
  <w:style w:type="character" w:styleId="a4">
    <w:name w:val="Hyperlink"/>
    <w:basedOn w:val="a0"/>
    <w:uiPriority w:val="99"/>
    <w:unhideWhenUsed/>
    <w:rsid w:val="006650D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5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92/about_fts/structure/head/50821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rn92/about_fts/structure/head/50821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taxation/debt/memo_amounts_tax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gov.ru/rn77/taxation/deb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ata.nalog.ru/files/ens/doc/ENS-Doc-5.xlsx" TargetMode="External"/><Relationship Id="rId9" Type="http://schemas.openxmlformats.org/officeDocument/2006/relationships/hyperlink" Target="https://www.nalog.gov.ru/rn92/news/activities_fts/13240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10</cp:revision>
  <dcterms:created xsi:type="dcterms:W3CDTF">2023-03-13T12:46:00Z</dcterms:created>
  <dcterms:modified xsi:type="dcterms:W3CDTF">2023-03-13T17:16:00Z</dcterms:modified>
</cp:coreProperties>
</file>